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866484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3F11007" wp14:editId="2200A59A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-24765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</w:t>
            </w:r>
            <w:r w:rsidR="00866484">
              <w:rPr>
                <w:rFonts w:ascii="Tahoma" w:hAnsi="Tahoma"/>
                <w:b/>
                <w:bCs/>
                <w:color w:val="1F497D" w:themeColor="text2"/>
                <w:sz w:val="24"/>
              </w:rPr>
              <w:t>DROIT SYNDICAL</w:t>
            </w:r>
          </w:p>
        </w:tc>
        <w:tc>
          <w:tcPr>
            <w:tcW w:w="2511" w:type="pct"/>
            <w:vAlign w:val="center"/>
          </w:tcPr>
          <w:p w:rsidR="00A4506F" w:rsidRPr="00950E07" w:rsidRDefault="00A4506F" w:rsidP="0028089A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3B6D8E" w:rsidP="0028089A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Non renouvellement du contrat des personnes investies d’un mandat syndical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3C6FB7" w:rsidRDefault="00950E07" w:rsidP="003464F9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>Article</w:t>
            </w:r>
            <w:r w:rsidR="003C6FB7">
              <w:rPr>
                <w:rFonts w:ascii="Tahoma" w:hAnsi="Tahoma" w:cs="Tahoma"/>
                <w:bCs/>
                <w:color w:val="1F497D" w:themeColor="text2"/>
              </w:rPr>
              <w:t xml:space="preserve"> </w:t>
            </w:r>
            <w:r w:rsidR="003464F9">
              <w:rPr>
                <w:rFonts w:ascii="Tahoma" w:hAnsi="Tahoma" w:cs="Tahoma"/>
                <w:bCs/>
                <w:color w:val="1F497D" w:themeColor="text2"/>
              </w:rPr>
              <w:t>38-1 du décret n°88-145 du 15 février 1988</w:t>
            </w:r>
          </w:p>
          <w:p w:rsidR="003464F9" w:rsidRPr="00950E07" w:rsidRDefault="003464F9" w:rsidP="003464F9">
            <w:pPr>
              <w:rPr>
                <w:rFonts w:ascii="Tahoma" w:hAnsi="Tahoma" w:cs="Tahoma"/>
                <w:bCs/>
                <w:color w:val="1F497D" w:themeColor="text2"/>
              </w:rPr>
            </w:pPr>
            <w:r>
              <w:rPr>
                <w:rFonts w:ascii="Tahoma" w:hAnsi="Tahoma" w:cs="Tahoma"/>
                <w:bCs/>
                <w:color w:val="1F497D" w:themeColor="text2"/>
              </w:rPr>
              <w:t>Article 20 du décret n°2016-1858 du 23 décembre 2016</w:t>
            </w:r>
          </w:p>
        </w:tc>
        <w:tc>
          <w:tcPr>
            <w:tcW w:w="4281" w:type="pct"/>
            <w:gridSpan w:val="2"/>
            <w:vAlign w:val="center"/>
          </w:tcPr>
          <w:p w:rsidR="003B6D8E" w:rsidRPr="003B6D8E" w:rsidRDefault="00866484" w:rsidP="00866484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</w:pPr>
            <w:r w:rsidRPr="00866484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 </w:t>
            </w:r>
            <w:r w:rsidR="003464F9" w:rsidRPr="003464F9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Les commissions consultatives paritaires sont obligatoirement consultées sur les décisions individuelles relatives au non-renouvellement du contrat des personnes investies d'un mandat syndical.</w:t>
            </w:r>
          </w:p>
        </w:tc>
      </w:tr>
    </w:tbl>
    <w:p w:rsidR="00833829" w:rsidRP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833829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CBB2" wp14:editId="39B965CC">
                <wp:simplePos x="0" y="0"/>
                <wp:positionH relativeFrom="column">
                  <wp:posOffset>8883015</wp:posOffset>
                </wp:positionH>
                <wp:positionV relativeFrom="paragraph">
                  <wp:posOffset>119380</wp:posOffset>
                </wp:positionV>
                <wp:extent cx="914400" cy="287020"/>
                <wp:effectExtent l="0" t="0" r="19050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1555776428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950E07" w:rsidRPr="005D6BE5" w:rsidRDefault="007161C1" w:rsidP="00950E07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9.45pt;margin-top:9.4pt;width:1in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wjJAIAAEgEAAAOAAAAZHJzL2Uyb0RvYy54bWysVMGO0zAQvSPxD5bvNGnVskvUdLXqUoS0&#10;wIqFD3AcJ7GwPWbsNilfz8Tpli5wQuRgeTzj5zdvZrK+GaxhB4VBgyv5fJZzppyEWru25F+/7F5d&#10;cxaicLUw4FTJjyrwm83LF+veF2oBHZhaISMQF4rel7yL0RdZFmSnrAgz8MqRswG0IpKJbVaj6And&#10;mmyR56+zHrD2CFKFQKd3k5NvEn7TKBk/NU1QkZmSE7eYVkxrNa7ZZi2KFoXvtDzREP/Awgrt6NEz&#10;1J2Igu1R/wFltUQI0MSZBJtB02ipUg6UzTz/LZvHTniVciFxgj/LFP4frPx4eECma6odyeOEpRp9&#10;JtWEa41idEYC9T4UFPfoH3BMMfh7kN8Cc7DtKEzdIkLfKVETrfkYnz27MBqBrrKq/wA1wYt9hKTV&#10;0KAdAUkFNqSSHM8lUUNkkg7fzJfLnJhJci2ur/JFYpSJ4umyxxDfKbBs3JQciXsCF4f7EEcyongK&#10;SeTB6HqnjUkGttXWIDsI6o5d+hJ/yvEyzDjWE5PVYpWQn/nCJUSevr9BWB2pzY22Jb8+B4liVO2t&#10;q1MTRqHNtCfKxp1kHJWbKhCHajgVo4L6SIIiTO1M40ebDvAHZz21csnD971AxZl576goSUPq/WQs&#10;V1ekIcNLT3XpEU4SVMkjZ9N2G6d52XvUbUcvzZMMDm6pkI1OIo9FnlideFO7Ju1PozXOw6Wdon79&#10;ADY/AQAA//8DAFBLAwQUAAYACAAAACEAxCQbyt8AAAALAQAADwAAAGRycy9kb3ducmV2LnhtbEyP&#10;QU+DQBCF7yb+h82YeLO70toAZWmMpiYeW3rxNsAIVHaXsEuL/nqnJ73Nm3l5871sO5tenGn0nbMa&#10;HhcKBNnK1Z1tNByL3UMMwge0NfbOkoZv8rDNb28yTGt3sXs6H0IjOMT6FDW0IQyplL5qyaBfuIEs&#10;3z7daDCwHBtZj3jhcNPLSKm1NNhZ/tDiQC8tVV+HyWgou+iIP/viTZlktwzvc3GaPl61vr+bnzcg&#10;As3hzwxXfEaHnJlKN9nai571MokT9vIUc4er42kV8abUsF4pkHkm/3fIfwEAAP//AwBQSwECLQAU&#10;AAYACAAAACEAtoM4kv4AAADhAQAAEwAAAAAAAAAAAAAAAAAAAAAAW0NvbnRlbnRfVHlwZXNdLnht&#10;bFBLAQItABQABgAIAAAAIQA4/SH/1gAAAJQBAAALAAAAAAAAAAAAAAAAAC8BAABfcmVscy8ucmVs&#10;c1BLAQItABQABgAIAAAAIQB8WQwjJAIAAEgEAAAOAAAAAAAAAAAAAAAAAC4CAABkcnMvZTJvRG9j&#10;LnhtbFBLAQItABQABgAIAAAAIQDEJBvK3wAAAAsBAAAPAAAAAAAAAAAAAAAAAH4EAABkcnMvZG93&#10;bnJldi54bWxQSwUGAAAAAAQABADzAAAAig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-1555776428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950E07" w:rsidRPr="005D6BE5" w:rsidRDefault="007161C1" w:rsidP="00950E07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719E8" wp14:editId="0E29BDB0">
                <wp:simplePos x="0" y="0"/>
                <wp:positionH relativeFrom="column">
                  <wp:posOffset>1156335</wp:posOffset>
                </wp:positionH>
                <wp:positionV relativeFrom="paragraph">
                  <wp:posOffset>119380</wp:posOffset>
                </wp:positionV>
                <wp:extent cx="6781800" cy="287020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590774604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833829" w:rsidRPr="005D6BE5" w:rsidRDefault="007161C1" w:rsidP="00833829">
                                <w:pPr>
                                  <w:rPr>
                                    <w:sz w:val="24"/>
                                  </w:rPr>
                                </w:pPr>
                                <w:r w:rsidRPr="0094596E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1.05pt;margin-top:9.4pt;width:53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nALAIAAE4EAAAOAAAAZHJzL2Uyb0RvYy54bWysVNtu2zAMfR+wfxD0vviCpEmNOEWRLsOA&#10;bi3W7QNkWbaFyZJGKbGzrx8lp2m67WmYHgTRpI4OD0mvb8ZekYMAJ40uaTZLKRGam1rqtqTfvu7e&#10;rShxnumaKaNFSY/C0ZvN2zfrwRYiN51RtQCCINoVgy1p570tksTxTvTMzYwVGp2NgZ55NKFNamAD&#10;ovcqydP0KhkM1BYMF87h17vJSTcRv2kE9w9N44QnqqTIzccd4l6FPdmsWdECs53kJxrsH1j0TGp8&#10;9Ax1xzwje5B/QPWSg3Gm8TNu+sQ0jeQi5oDZZOlv2Tx1zIqYC4rj7Fkm9/9g+efDIxBZlzSnRLMe&#10;S/QFRWO6VYLkQZ7BugKjnuwjhASdvTf8uyPabDuMErcAZugEq5FUFuKTVxeC4fAqqYZPpkZ0tvcm&#10;KjU20AdA1ICMsSDHc0HE6AnHj1fLVbZKsW4cfflqmeaxYgkrnm9bcP6DMD0Jh5ICco/o7HDvfGDD&#10;iueQyN4oWe+kUtGAttoqIAeGzbGLKyaASV6GKU2Gkl4v8kVEfuVzlxBpXH+D6KXHLleyLymmgysE&#10;sSLI9l7X8eyZVNMZKSt90jFIN5XAj9UY6xRFDrJWpj6isGCmpsYhxENn4CclAzZ0Sd2PPQNBifqo&#10;sTjX2XweJiAa88USpSRw6akuPUxzhCqpp2Q6bv00NXsLsu3wpSyqoc0tFrSRUesXVif62LSxBKcB&#10;C1Nxaceol9/A5hcAAAD//wMAUEsDBBQABgAIAAAAIQBZ6ysW3QAAAAoBAAAPAAAAZHJzL2Rvd25y&#10;ZXYueG1sTI9BT8MwDIXvSPyHyEjcWLIC0+iaTgg0JI5bd+HmNl5baJKqSbfCr8c9wc3Pfnr+Xrad&#10;bCfONITWOw3LhQJBrvKmdbWGY7G7W4MIEZ3BzjvS8E0Btvn1VYap8Re3p/Mh1oJDXEhRQxNjn0oZ&#10;qoYshoXvyfHt5AeLkeVQSzPghcNtJxOlVtJi6/hDgz29NFR9HUaroWyTI/7sizdln3b38X0qPseP&#10;V61vb6bnDYhIU/wzw4zP6JAzU+lHZ4LoWK+TJVvngSvMhuRR8abUsHpQIPNM/q+Q/wIAAP//AwBQ&#10;SwECLQAUAAYACAAAACEAtoM4kv4AAADhAQAAEwAAAAAAAAAAAAAAAAAAAAAAW0NvbnRlbnRfVHlw&#10;ZXNdLnhtbFBLAQItABQABgAIAAAAIQA4/SH/1gAAAJQBAAALAAAAAAAAAAAAAAAAAC8BAABfcmVs&#10;cy8ucmVsc1BLAQItABQABgAIAAAAIQC+RWnALAIAAE4EAAAOAAAAAAAAAAAAAAAAAC4CAABkcnMv&#10;ZTJvRG9jLnhtbFBLAQItABQABgAIAAAAIQBZ6ysW3QAAAAoBAAAPAAAAAAAAAAAAAAAAAIYEAABk&#10;cnMvZG93bnJldi54bWxQSwUGAAAAAAQABADzAAAAkAUAAAAA&#10;">
                <v:textbox>
                  <w:txbxContent>
                    <w:sdt>
                      <w:sdtPr>
                        <w:rPr>
                          <w:sz w:val="24"/>
                        </w:rPr>
                        <w:id w:val="-590774604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833829" w:rsidRPr="005D6BE5" w:rsidRDefault="007161C1" w:rsidP="00833829">
                          <w:pPr>
                            <w:rPr>
                              <w:sz w:val="24"/>
                            </w:rPr>
                          </w:pPr>
                          <w:r w:rsidRPr="0094596E">
                            <w:rPr>
                              <w:rStyle w:val="Textedelespacerserv"/>
                              <w:rFonts w:eastAsiaTheme="minorHAnsi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 w:rsidRPr="00833829">
        <w:rPr>
          <w:rFonts w:ascii="Tahoma" w:hAnsi="Tahoma" w:cs="Tahoma"/>
          <w:b/>
        </w:rPr>
        <w:t xml:space="preserve">COLLECTIVITE : </w:t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  <w:sz w:val="22"/>
        </w:rPr>
        <w:tab/>
      </w:r>
      <w:r w:rsidRPr="00833829">
        <w:rPr>
          <w:rFonts w:ascii="Tahoma" w:hAnsi="Tahoma" w:cs="Tahoma"/>
          <w:b/>
        </w:rPr>
        <w:t xml:space="preserve">                                                </w:t>
      </w:r>
      <w:r w:rsidR="00950E07">
        <w:rPr>
          <w:rFonts w:ascii="Tahoma" w:hAnsi="Tahoma" w:cs="Tahoma"/>
          <w:b/>
        </w:rPr>
        <w:tab/>
      </w:r>
      <w:r w:rsidR="00950E07">
        <w:rPr>
          <w:rFonts w:ascii="Tahoma" w:hAnsi="Tahoma" w:cs="Tahoma"/>
          <w:b/>
        </w:rPr>
        <w:tab/>
      </w:r>
      <w:r w:rsidR="00950E07" w:rsidRPr="00950E07">
        <w:rPr>
          <w:rFonts w:ascii="Tahoma" w:hAnsi="Tahoma" w:cs="Tahoma"/>
          <w:b/>
        </w:rPr>
        <w:t>Catégorie</w:t>
      </w:r>
      <w:r w:rsidRPr="00833829">
        <w:rPr>
          <w:rFonts w:ascii="Tahoma" w:hAnsi="Tahoma" w:cs="Tahoma"/>
          <w:b/>
        </w:rPr>
        <w:t>:</w:t>
      </w:r>
      <w:r w:rsidR="00950E07" w:rsidRPr="00950E07">
        <w:rPr>
          <w:rFonts w:ascii="Tahoma" w:hAnsi="Tahoma" w:cs="Tahoma"/>
          <w:b/>
          <w:noProof/>
          <w:sz w:val="24"/>
        </w:rPr>
        <w:t xml:space="preserve"> </w:t>
      </w:r>
    </w:p>
    <w:p w:rsidR="00950E07" w:rsidRPr="00833829" w:rsidRDefault="00950E07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</w:p>
    <w:p w:rsidR="00A63665" w:rsidRDefault="00A63665" w:rsidP="00ED40AE">
      <w:pPr>
        <w:rPr>
          <w:sz w:val="24"/>
        </w:rPr>
      </w:pPr>
    </w:p>
    <w:p w:rsidR="006851FF" w:rsidRDefault="006851FF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111"/>
        <w:gridCol w:w="6378"/>
      </w:tblGrid>
      <w:tr w:rsidR="003B6D8E" w:rsidTr="003B6D8E">
        <w:trPr>
          <w:trHeight w:val="404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B6D8E" w:rsidRDefault="003B6D8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SITUATION DE L’AGENT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6D8E" w:rsidRDefault="003B6D8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NON RENOUVELLEMENT</w:t>
            </w:r>
          </w:p>
        </w:tc>
      </w:tr>
      <w:tr w:rsidR="003B6D8E" w:rsidTr="003B6D8E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B6D8E" w:rsidRDefault="003B6D8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B6D8E" w:rsidRDefault="003B6D8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B6D8E" w:rsidRDefault="003B6D8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Fonction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D8E" w:rsidRDefault="003B6D8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Date d’effet</w:t>
            </w:r>
          </w:p>
        </w:tc>
      </w:tr>
      <w:tr w:rsidR="003B6D8E" w:rsidTr="003B6D8E">
        <w:trPr>
          <w:trHeight w:val="6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D8E" w:rsidRDefault="003B6D8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eastAsia="en-US"/>
                </w:rPr>
                <w:id w:val="1482273211"/>
                <w:placeholder>
                  <w:docPart w:val="DefaultPlaceholder_1082065158"/>
                </w:placeholder>
                <w:showingPlcHdr/>
              </w:sdtPr>
              <w:sdtContent>
                <w:r w:rsidR="007161C1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D8E" w:rsidRDefault="003B6D8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eastAsia="en-US"/>
                </w:rPr>
                <w:id w:val="-982854535"/>
                <w:placeholder>
                  <w:docPart w:val="DefaultPlaceholder_1082065158"/>
                </w:placeholder>
                <w:showingPlcHdr/>
              </w:sdtPr>
              <w:sdtContent>
                <w:r w:rsidR="007161C1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D8E" w:rsidRDefault="003B6D8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eastAsia="en-US"/>
                </w:rPr>
                <w:id w:val="-2050525634"/>
                <w:placeholder>
                  <w:docPart w:val="DefaultPlaceholder_1082065158"/>
                </w:placeholder>
                <w:showingPlcHdr/>
              </w:sdtPr>
              <w:sdtContent>
                <w:r w:rsidR="007161C1"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B6D8E" w:rsidRDefault="007161C1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eastAsia="en-US"/>
                </w:rPr>
                <w:id w:val="-1872217841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Pr="0094596E">
                  <w:rPr>
                    <w:rStyle w:val="Textedelespacerserv"/>
                    <w:rFonts w:eastAsiaTheme="minorHAnsi"/>
                  </w:rPr>
                  <w:t>Cliquez ici pour taper du texte.</w:t>
                </w:r>
                <w:bookmarkEnd w:id="0"/>
              </w:sdtContent>
            </w:sdt>
            <w:r w:rsidR="003B6D8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3B6D8E" w:rsidRDefault="003B6D8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28089A" w:rsidRPr="0028089A" w:rsidRDefault="0028089A" w:rsidP="006851FF">
      <w:pPr>
        <w:pStyle w:val="En-tte"/>
        <w:ind w:right="6206"/>
        <w:rPr>
          <w:rFonts w:ascii="Tahoma" w:hAnsi="Tahoma" w:cs="Tahoma"/>
          <w:color w:val="000000"/>
          <w:sz w:val="22"/>
          <w:szCs w:val="22"/>
        </w:rPr>
      </w:pPr>
    </w:p>
    <w:p w:rsidR="006851FF" w:rsidRPr="00CE24AD" w:rsidRDefault="006851FF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950E07" w:rsidRDefault="00950E07" w:rsidP="0028089A">
      <w:pPr>
        <w:pStyle w:val="Paragraphedeliste"/>
        <w:numPr>
          <w:ilvl w:val="0"/>
          <w:numId w:val="7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</w:rPr>
      </w:pPr>
      <w:r w:rsidRPr="00CE24AD">
        <w:rPr>
          <w:rFonts w:ascii="Tahoma" w:hAnsi="Tahoma" w:cs="Tahoma"/>
          <w:color w:val="FF0000"/>
          <w:sz w:val="22"/>
          <w:szCs w:val="22"/>
        </w:rPr>
        <w:t>Joindre : le contrat de travail (administration d’origine)</w:t>
      </w:r>
    </w:p>
    <w:p w:rsidR="003B6D8E" w:rsidRPr="003B6D8E" w:rsidRDefault="003B6D8E" w:rsidP="0028089A">
      <w:pPr>
        <w:pStyle w:val="Paragraphedeliste"/>
        <w:numPr>
          <w:ilvl w:val="0"/>
          <w:numId w:val="7"/>
        </w:num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  <w:r w:rsidRPr="003B6D8E">
        <w:rPr>
          <w:rFonts w:ascii="Tahoma" w:hAnsi="Tahoma" w:cs="Tahoma"/>
          <w:color w:val="FF0000"/>
          <w:sz w:val="22"/>
          <w:szCs w:val="22"/>
          <w:highlight w:val="lightGray"/>
        </w:rPr>
        <w:t>Joindre la preuve que l’agent est investi d’un mandat syndical</w:t>
      </w:r>
    </w:p>
    <w:p w:rsid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28089A" w:rsidRPr="0028089A" w:rsidRDefault="0028089A" w:rsidP="0028089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FF0000"/>
          <w:sz w:val="22"/>
          <w:szCs w:val="22"/>
          <w:highlight w:val="lightGray"/>
        </w:rPr>
      </w:pPr>
    </w:p>
    <w:p w:rsidR="00C637DB" w:rsidRDefault="00C637DB" w:rsidP="00950E07">
      <w:pPr>
        <w:ind w:left="9217" w:firstLine="709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Fait à </w:t>
      </w:r>
      <w:sdt>
        <w:sdtPr>
          <w:rPr>
            <w:rFonts w:ascii="Tahoma" w:hAnsi="Tahoma" w:cs="Tahoma"/>
            <w:color w:val="0070C0"/>
            <w:sz w:val="22"/>
          </w:rPr>
          <w:id w:val="1356378495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……………………………………</w:t>
          </w:r>
        </w:sdtContent>
      </w:sdt>
      <w:r>
        <w:rPr>
          <w:rFonts w:ascii="Tahoma" w:hAnsi="Tahoma" w:cs="Tahoma"/>
          <w:sz w:val="22"/>
        </w:rPr>
        <w:t xml:space="preserve">   le </w:t>
      </w:r>
      <w:sdt>
        <w:sdtPr>
          <w:rPr>
            <w:rFonts w:ascii="Tahoma" w:hAnsi="Tahoma" w:cs="Tahoma"/>
            <w:color w:val="0070C0"/>
            <w:sz w:val="22"/>
          </w:rPr>
          <w:id w:val="-2045435438"/>
          <w:text/>
        </w:sdtPr>
        <w:sdtEndPr/>
        <w:sdtContent>
          <w:r>
            <w:rPr>
              <w:rFonts w:ascii="Tahoma" w:hAnsi="Tahoma" w:cs="Tahoma"/>
              <w:color w:val="0070C0"/>
              <w:sz w:val="22"/>
            </w:rPr>
            <w:t>…………………………</w:t>
          </w:r>
        </w:sdtContent>
      </w:sdt>
    </w:p>
    <w:p w:rsidR="00ED40AE" w:rsidRDefault="00ED40AE" w:rsidP="00ED40AE">
      <w:pPr>
        <w:jc w:val="right"/>
        <w:rPr>
          <w:rFonts w:ascii="Tahoma" w:hAnsi="Tahoma" w:cs="Tahoma"/>
          <w:sz w:val="22"/>
        </w:rPr>
      </w:pPr>
    </w:p>
    <w:p w:rsidR="001B014C" w:rsidRPr="00950E07" w:rsidRDefault="00ED40AE" w:rsidP="00950E07">
      <w:pPr>
        <w:pStyle w:val="Titre2"/>
        <w:ind w:left="2124" w:firstLine="708"/>
        <w:rPr>
          <w:rFonts w:ascii="Tahoma" w:hAnsi="Tahoma" w:cs="Tahoma"/>
          <w:i w:val="0"/>
        </w:rPr>
      </w:pPr>
      <w:r>
        <w:t xml:space="preserve">                          </w:t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 w:rsidR="00950E07">
        <w:tab/>
      </w:r>
      <w:r>
        <w:t xml:space="preserve">   </w:t>
      </w:r>
      <w:r w:rsidRPr="00950E07">
        <w:rPr>
          <w:rFonts w:ascii="Tahoma" w:hAnsi="Tahoma" w:cs="Tahoma"/>
          <w:i w:val="0"/>
        </w:rPr>
        <w:t>Signature de l’autorité territoriale</w:t>
      </w:r>
    </w:p>
    <w:p w:rsidR="00950E07" w:rsidRDefault="00950E07" w:rsidP="00ED40AE">
      <w:pPr>
        <w:rPr>
          <w:sz w:val="22"/>
        </w:rPr>
      </w:pPr>
    </w:p>
    <w:p w:rsidR="00261BAA" w:rsidRDefault="00261BAA" w:rsidP="00950E07">
      <w:pPr>
        <w:rPr>
          <w:sz w:val="22"/>
        </w:rPr>
      </w:pPr>
    </w:p>
    <w:p w:rsidR="0028089A" w:rsidRDefault="0028089A" w:rsidP="00950E07">
      <w:pPr>
        <w:rPr>
          <w:sz w:val="22"/>
        </w:rPr>
      </w:pPr>
    </w:p>
    <w:p w:rsidR="0028089A" w:rsidRDefault="0028089A" w:rsidP="00950E07">
      <w:pPr>
        <w:rPr>
          <w:sz w:val="22"/>
        </w:rPr>
      </w:pPr>
    </w:p>
    <w:p w:rsidR="00261BAA" w:rsidRPr="00950E07" w:rsidRDefault="00261BAA" w:rsidP="00950E07">
      <w:pPr>
        <w:rPr>
          <w:sz w:val="22"/>
        </w:rPr>
      </w:pPr>
    </w:p>
    <w:p w:rsidR="00950E07" w:rsidRPr="009713D6" w:rsidRDefault="00950E07" w:rsidP="00950E07">
      <w:pPr>
        <w:rPr>
          <w:color w:val="808080" w:themeColor="background1" w:themeShade="80"/>
          <w:sz w:val="22"/>
        </w:rPr>
      </w:pPr>
      <w:r w:rsidRPr="009713D6">
        <w:rPr>
          <w:color w:val="808080" w:themeColor="background1" w:themeShade="80"/>
          <w:sz w:val="22"/>
        </w:rPr>
        <w:t>____________________________________________________________________________</w:t>
      </w:r>
    </w:p>
    <w:p w:rsidR="001B014C" w:rsidRPr="00950E07" w:rsidRDefault="00950E07" w:rsidP="00950E07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950E07">
        <w:rPr>
          <w:rFonts w:ascii="Tahoma" w:hAnsi="Tahoma" w:cs="Tahoma"/>
          <w:b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94282" wp14:editId="71092268">
                <wp:simplePos x="0" y="0"/>
                <wp:positionH relativeFrom="column">
                  <wp:posOffset>2908935</wp:posOffset>
                </wp:positionH>
                <wp:positionV relativeFrom="paragraph">
                  <wp:posOffset>0</wp:posOffset>
                </wp:positionV>
                <wp:extent cx="3116580" cy="647700"/>
                <wp:effectExtent l="0" t="0" r="762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Pr="005D6BE5" w:rsidRDefault="00950E07" w:rsidP="00950E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29.05pt;margin-top:0;width:245.4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3tJAIAACcEAAAOAAAAZHJzL2Uyb0RvYy54bWysU9uO0zAQfUfiHyy/0ySlt42arlZdipAW&#10;WLHwAY7jJBa+MXablq/fsdMtBd4QebA8nvHJmTPH69ujVuQgwEtrKlpMckqE4baRpqvot6+7NytK&#10;fGCmYcoaUdGT8PR28/rVenClmNreqkYAQRDjy8FVtA/BlVnmeS808xPrhMFka0GzgCF0WQNsQHSt&#10;smmeL7LBQuPAcuE9nt6PSbpJ+G0rePjctl4EoiqK3EJaIa11XLPNmpUdMNdLfqbB/oGFZtLgTy9Q&#10;9ywwsgf5F5SWHKy3bZhwqzPbtpKL1AN2U+R/dPPUMydSLyiOdxeZ/P+D5Z8Oj0Bkg7ObUmKYxhl9&#10;QdWY6ZQgeIYCDc6XWPfkHiG26N2D5d89MXbbY5m4A7BDL1iDtIpYn/12IQYer5J6+GgbhGf7YJNW&#10;xxZ0BEQVyDGN5HQZiTgGwvHwbVEs5iucHMfcYrZc5mlmGStfbjvw4b2wmsRNRQHJJ3R2ePAhsmHl&#10;S0lib5VsdlKpFEBXbxWQA0N77NKXGsAmr8uUIUNFb+bTeUI2Nt5PztEyoH2V1BVd5fEbDRXVeGea&#10;VBKYVOMemShzlicqMiobjvUxDeCidW2bE+oFdnQrvi7c9BZ+UjKgUyvqf+wZCErUB4Oa3xSzWbR2&#10;Cmbz5RQDuM7U1xlmOEJVNFAybrdhfA57B7Lr8U/Fuck7nFMrk4RxhiOrM310Y1L2/HKi3a/jVPXr&#10;fW+eAQAA//8DAFBLAwQUAAYACAAAACEAplC/it0AAAAIAQAADwAAAGRycy9kb3ducmV2LnhtbEyP&#10;wU7DMBBE70j8g7WVuFG7JY2SEKdCSD0BB1okrtt4m0SN7RA7bfh7lhMcV/M0+6bczrYXFxpD552G&#10;1VKBIFd707lGw8dhd5+BCBGdwd470vBNAbbV7U2JhfFX906XfWwEl7hQoIY2xqGQMtQtWQxLP5Dj&#10;7ORHi5HPsZFmxCuX216ulUqlxc7xhxYHem6pPu8nqwHTxHy9nR5eDy9Tinkzq93mU2l9t5ifHkFE&#10;muMfDL/6rA4VOx395EwQvYZkk60Y1cCLOM6TLAdxZE6tFciqlP8HVD8AAAD//wMAUEsBAi0AFAAG&#10;AAgAAAAhALaDOJL+AAAA4QEAABMAAAAAAAAAAAAAAAAAAAAAAFtDb250ZW50X1R5cGVzXS54bWxQ&#10;SwECLQAUAAYACAAAACEAOP0h/9YAAACUAQAACwAAAAAAAAAAAAAAAAAvAQAAX3JlbHMvLnJlbHNQ&#10;SwECLQAUAAYACAAAACEA/C4t7SQCAAAnBAAADgAAAAAAAAAAAAAAAAAuAgAAZHJzL2Uyb0RvYy54&#10;bWxQSwECLQAUAAYACAAAACEAplC/it0AAAAIAQAADwAAAAAAAAAAAAAAAAB+BAAAZHJzL2Rvd25y&#10;ZXYueG1sUEsFBgAAAAAEAAQA8wAAAIgFAAAAAA==&#10;" stroked="f">
                <v:textbox>
                  <w:txbxContent>
                    <w:p w:rsidR="00950E07" w:rsidRPr="005D6BE5" w:rsidRDefault="00950E07" w:rsidP="00950E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0E0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Coordonnées personne en charge du dossier :  </w:t>
      </w:r>
    </w:p>
    <w:sectPr w:rsidR="001B014C" w:rsidRPr="00950E07" w:rsidSect="00261BAA">
      <w:headerReference w:type="default" r:id="rId10"/>
      <w:footerReference w:type="default" r:id="rId11"/>
      <w:pgSz w:w="16838" w:h="11906" w:orient="landscape"/>
      <w:pgMar w:top="567" w:right="567" w:bottom="284" w:left="567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7161C1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1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67F"/>
    <w:multiLevelType w:val="hybridMultilevel"/>
    <w:tmpl w:val="D6808DD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4CD"/>
    <w:multiLevelType w:val="hybridMultilevel"/>
    <w:tmpl w:val="6C00A74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FC1"/>
    <w:multiLevelType w:val="hybridMultilevel"/>
    <w:tmpl w:val="3894170C"/>
    <w:lvl w:ilvl="0" w:tplc="FF34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3CBE"/>
    <w:multiLevelType w:val="multilevel"/>
    <w:tmpl w:val="08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86j6Wvgf3R2jN18/TULtKSpPrI=" w:salt="+IZg5BxF1itfL4SS2bubCg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679BF"/>
    <w:rsid w:val="00075BCB"/>
    <w:rsid w:val="00092D91"/>
    <w:rsid w:val="000B201B"/>
    <w:rsid w:val="00156FFC"/>
    <w:rsid w:val="001739A2"/>
    <w:rsid w:val="001B014C"/>
    <w:rsid w:val="002469B5"/>
    <w:rsid w:val="00261BAA"/>
    <w:rsid w:val="0028089A"/>
    <w:rsid w:val="00284AA8"/>
    <w:rsid w:val="002E02CB"/>
    <w:rsid w:val="00336091"/>
    <w:rsid w:val="003464F9"/>
    <w:rsid w:val="00352160"/>
    <w:rsid w:val="00392FBB"/>
    <w:rsid w:val="003B6D8E"/>
    <w:rsid w:val="003C6FB7"/>
    <w:rsid w:val="0042101E"/>
    <w:rsid w:val="0043759F"/>
    <w:rsid w:val="004874A1"/>
    <w:rsid w:val="00557903"/>
    <w:rsid w:val="00571B1F"/>
    <w:rsid w:val="005757AA"/>
    <w:rsid w:val="00596308"/>
    <w:rsid w:val="00631061"/>
    <w:rsid w:val="00635A7F"/>
    <w:rsid w:val="00654994"/>
    <w:rsid w:val="0068103B"/>
    <w:rsid w:val="006851FF"/>
    <w:rsid w:val="00691773"/>
    <w:rsid w:val="00694EFE"/>
    <w:rsid w:val="006D6E92"/>
    <w:rsid w:val="0070543A"/>
    <w:rsid w:val="007161C1"/>
    <w:rsid w:val="0072422B"/>
    <w:rsid w:val="00746DFB"/>
    <w:rsid w:val="007A6615"/>
    <w:rsid w:val="00833829"/>
    <w:rsid w:val="00854336"/>
    <w:rsid w:val="00866484"/>
    <w:rsid w:val="008E03F5"/>
    <w:rsid w:val="008F5B19"/>
    <w:rsid w:val="00950E07"/>
    <w:rsid w:val="009713D6"/>
    <w:rsid w:val="009F1665"/>
    <w:rsid w:val="00A4506F"/>
    <w:rsid w:val="00A63665"/>
    <w:rsid w:val="00AD27EC"/>
    <w:rsid w:val="00AD49B1"/>
    <w:rsid w:val="00B01820"/>
    <w:rsid w:val="00B52B98"/>
    <w:rsid w:val="00C176AA"/>
    <w:rsid w:val="00C321D4"/>
    <w:rsid w:val="00C637DB"/>
    <w:rsid w:val="00CE24AD"/>
    <w:rsid w:val="00CE5091"/>
    <w:rsid w:val="00D156F6"/>
    <w:rsid w:val="00D44C4B"/>
    <w:rsid w:val="00D56C2B"/>
    <w:rsid w:val="00DC1887"/>
    <w:rsid w:val="00E019E5"/>
    <w:rsid w:val="00E02AA6"/>
    <w:rsid w:val="00E4504B"/>
    <w:rsid w:val="00E57E47"/>
    <w:rsid w:val="00E75F8D"/>
    <w:rsid w:val="00E9539F"/>
    <w:rsid w:val="00EB4EF8"/>
    <w:rsid w:val="00ED40AE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FA2AE-9A67-4927-8E98-DD7237650798}"/>
      </w:docPartPr>
      <w:docPartBody>
        <w:p w:rsidR="00000000" w:rsidRDefault="00122151">
          <w:r w:rsidRPr="009459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1"/>
    <w:rsid w:val="001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21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21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FB22-44ED-464B-B37A-B6D2EBDF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5</cp:revision>
  <cp:lastPrinted>2018-10-15T13:35:00Z</cp:lastPrinted>
  <dcterms:created xsi:type="dcterms:W3CDTF">2018-10-15T13:25:00Z</dcterms:created>
  <dcterms:modified xsi:type="dcterms:W3CDTF">2019-03-05T12:46:00Z</dcterms:modified>
</cp:coreProperties>
</file>